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B9564" w14:textId="77777777" w:rsidR="00877E74" w:rsidRPr="00877E74" w:rsidRDefault="00877E74" w:rsidP="00877E74">
      <w:pPr>
        <w:widowControl w:val="0"/>
        <w:autoSpaceDE w:val="0"/>
        <w:autoSpaceDN w:val="0"/>
        <w:spacing w:before="59" w:after="0" w:line="240" w:lineRule="auto"/>
        <w:ind w:left="1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877E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ОПЫТА</w:t>
      </w:r>
      <w:r w:rsidRPr="00877E74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РАБОТЫ</w:t>
      </w:r>
    </w:p>
    <w:p w14:paraId="114EF18D" w14:textId="77777777" w:rsidR="00877E74" w:rsidRPr="00877E74" w:rsidRDefault="00877E74" w:rsidP="00877E74">
      <w:pPr>
        <w:widowControl w:val="0"/>
        <w:autoSpaceDE w:val="0"/>
        <w:autoSpaceDN w:val="0"/>
        <w:spacing w:before="320" w:after="0" w:line="278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«Мягкая педагогика», как средство всестороннего развития детей старшего дошкольного возраста»</w:t>
      </w:r>
    </w:p>
    <w:p w14:paraId="1C9567FF" w14:textId="77777777" w:rsidR="00877E74" w:rsidRPr="00877E74" w:rsidRDefault="00877E74" w:rsidP="00877E74">
      <w:pPr>
        <w:widowControl w:val="0"/>
        <w:autoSpaceDE w:val="0"/>
        <w:autoSpaceDN w:val="0"/>
        <w:spacing w:before="320" w:after="0" w:line="278" w:lineRule="auto"/>
        <w:ind w:left="5595" w:firstLine="1272"/>
        <w:rPr>
          <w:rFonts w:ascii="Times New Roman" w:eastAsia="Times New Roman" w:hAnsi="Times New Roman" w:cs="Times New Roman"/>
          <w:i/>
          <w:sz w:val="28"/>
        </w:rPr>
      </w:pPr>
      <w:r w:rsidRPr="00877E74">
        <w:rPr>
          <w:rFonts w:ascii="Times New Roman" w:eastAsia="Times New Roman" w:hAnsi="Times New Roman" w:cs="Times New Roman"/>
          <w:i/>
          <w:sz w:val="28"/>
        </w:rPr>
        <w:t xml:space="preserve">Баранова А.В., воспитатель, </w:t>
      </w:r>
      <w:bookmarkStart w:id="0" w:name="_Hlk189050457"/>
      <w:bookmarkStart w:id="1" w:name="_Hlk189076338"/>
      <w:r w:rsidRPr="00877E74">
        <w:rPr>
          <w:rFonts w:ascii="Times New Roman" w:eastAsia="Times New Roman" w:hAnsi="Times New Roman" w:cs="Times New Roman"/>
          <w:i/>
          <w:sz w:val="28"/>
        </w:rPr>
        <w:t>МКОУ «</w:t>
      </w:r>
      <w:proofErr w:type="spellStart"/>
      <w:r w:rsidRPr="00877E74">
        <w:rPr>
          <w:rFonts w:ascii="Times New Roman" w:eastAsia="Times New Roman" w:hAnsi="Times New Roman" w:cs="Times New Roman"/>
          <w:i/>
          <w:sz w:val="28"/>
        </w:rPr>
        <w:t>Большечаусовская</w:t>
      </w:r>
      <w:proofErr w:type="spellEnd"/>
      <w:r w:rsidRPr="00877E74">
        <w:rPr>
          <w:rFonts w:ascii="Times New Roman" w:eastAsia="Times New Roman" w:hAnsi="Times New Roman" w:cs="Times New Roman"/>
          <w:i/>
          <w:sz w:val="28"/>
        </w:rPr>
        <w:t xml:space="preserve"> основная общеобразовательная школа имени Героя Советского Союза Орлова Т.Н.»</w:t>
      </w:r>
      <w:bookmarkEnd w:id="0"/>
    </w:p>
    <w:bookmarkEnd w:id="1"/>
    <w:p w14:paraId="2AC356D6" w14:textId="77777777" w:rsidR="00877E74" w:rsidRPr="00877E74" w:rsidRDefault="00877E74" w:rsidP="00877E74">
      <w:pPr>
        <w:widowControl w:val="0"/>
        <w:autoSpaceDE w:val="0"/>
        <w:autoSpaceDN w:val="0"/>
        <w:spacing w:before="317" w:after="0" w:line="322" w:lineRule="exact"/>
        <w:ind w:left="57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</w:t>
      </w:r>
      <w:r w:rsidRPr="00877E74">
        <w:rPr>
          <w:rFonts w:ascii="Times New Roman" w:eastAsia="Times New Roman" w:hAnsi="Times New Roman" w:cs="Times New Roman"/>
          <w:b/>
          <w:bCs/>
          <w:spacing w:val="-14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опыта</w:t>
      </w:r>
      <w:r w:rsidRPr="00877E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22E7283C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Для человека ХХI века важно не только много знать, но и творчески перерабатывать имеющуюся информацию, поэтому в современном дошкольном образовании актуальными являются направления познавательного и творческого развития детей.</w:t>
      </w:r>
    </w:p>
    <w:p w14:paraId="18FF4D22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Взаимосвязь</w:t>
      </w:r>
      <w:r w:rsidRPr="00877E74">
        <w:rPr>
          <w:rFonts w:ascii="Times New Roman" w:eastAsia="Times New Roman" w:hAnsi="Times New Roman" w:cs="Times New Roman"/>
          <w:b/>
          <w:bCs/>
          <w:i/>
          <w:spacing w:val="-11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познавательных</w:t>
      </w:r>
      <w:r w:rsidRPr="00877E74">
        <w:rPr>
          <w:rFonts w:ascii="Times New Roman" w:eastAsia="Times New Roman" w:hAnsi="Times New Roman" w:cs="Times New Roman"/>
          <w:b/>
          <w:bCs/>
          <w:i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и</w:t>
      </w:r>
      <w:r w:rsidRPr="00877E74">
        <w:rPr>
          <w:rFonts w:ascii="Times New Roman" w:eastAsia="Times New Roman" w:hAnsi="Times New Roman" w:cs="Times New Roman"/>
          <w:b/>
          <w:bCs/>
          <w:i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творческих</w:t>
      </w:r>
      <w:r w:rsidRPr="00877E74">
        <w:rPr>
          <w:rFonts w:ascii="Times New Roman" w:eastAsia="Times New Roman" w:hAnsi="Times New Roman" w:cs="Times New Roman"/>
          <w:b/>
          <w:bCs/>
          <w:i/>
          <w:spacing w:val="-7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pacing w:val="-2"/>
          <w:sz w:val="28"/>
        </w:rPr>
        <w:t>способностей.</w:t>
      </w:r>
    </w:p>
    <w:p w14:paraId="153EC1D5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240" w:lineRule="auto"/>
        <w:ind w:left="12" w:right="9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В современной науке выделяют два основных подхода к проблеме взаимосвязи творческих способностей и интеллекта. Представители первого подхода (Д.Б. Богоявленская, А. Маслоу, А.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Олох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, А.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Танненбаум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и другие) считают, что интеллектуальная одаренность – это необходимое, но недостаточное условие творческой активности личности. Представители второго подхода (Г.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Айзенк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, Д. Векслер, Р.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Стернберг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, Л. Термен, Р.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Уайсберг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, и др.) доказывают, что высокий уровень развития творческих способностей связан с высоким уровнем развития интеллекта. Споры ученых подтверждают, что познание и творчество два взаимозависимых процесса. Это положение активно используется в современной дошкольной педагогике: в технологии В.В.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Воскобовича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>, в методике исследовательского обучения А.И. Савенкова, в проектной деятельности.</w:t>
      </w:r>
    </w:p>
    <w:p w14:paraId="239ECFDD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578"/>
        <w:jc w:val="both"/>
        <w:rPr>
          <w:rFonts w:ascii="Times New Roman" w:eastAsia="Times New Roman" w:hAnsi="Times New Roman" w:cs="Times New Roman"/>
          <w:b/>
          <w:bCs/>
          <w:i/>
          <w:sz w:val="28"/>
        </w:rPr>
      </w:pP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Условия</w:t>
      </w:r>
      <w:r w:rsidRPr="00877E74">
        <w:rPr>
          <w:rFonts w:ascii="Times New Roman" w:eastAsia="Times New Roman" w:hAnsi="Times New Roman" w:cs="Times New Roman"/>
          <w:b/>
          <w:bCs/>
          <w:i/>
          <w:spacing w:val="-1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успешного</w:t>
      </w:r>
      <w:r w:rsidRPr="00877E74">
        <w:rPr>
          <w:rFonts w:ascii="Times New Roman" w:eastAsia="Times New Roman" w:hAnsi="Times New Roman" w:cs="Times New Roman"/>
          <w:b/>
          <w:bCs/>
          <w:i/>
          <w:spacing w:val="-1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познавательного</w:t>
      </w:r>
      <w:r w:rsidRPr="00877E74">
        <w:rPr>
          <w:rFonts w:ascii="Times New Roman" w:eastAsia="Times New Roman" w:hAnsi="Times New Roman" w:cs="Times New Roman"/>
          <w:b/>
          <w:bCs/>
          <w:i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и</w:t>
      </w:r>
      <w:r w:rsidRPr="00877E74">
        <w:rPr>
          <w:rFonts w:ascii="Times New Roman" w:eastAsia="Times New Roman" w:hAnsi="Times New Roman" w:cs="Times New Roman"/>
          <w:b/>
          <w:bCs/>
          <w:i/>
          <w:spacing w:val="-1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z w:val="28"/>
        </w:rPr>
        <w:t>творческого</w:t>
      </w:r>
      <w:r w:rsidRPr="00877E74">
        <w:rPr>
          <w:rFonts w:ascii="Times New Roman" w:eastAsia="Times New Roman" w:hAnsi="Times New Roman" w:cs="Times New Roman"/>
          <w:b/>
          <w:bCs/>
          <w:i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i/>
          <w:spacing w:val="-2"/>
          <w:sz w:val="28"/>
        </w:rPr>
        <w:t>развития.</w:t>
      </w:r>
    </w:p>
    <w:p w14:paraId="1E990FB4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7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Познавательное и творческое развитие будет успешным, если дети заинтересованы деятельностью, которую предлагает им педагог. Дошкольники легко усваивают, запоминают то, в чем испытывают практическую необходимость, что им интересно. Поскольку ведущий вид деятельности в этом возрасте – игра, то и образовательный процесс выстраивается на игровом, занимательном материале.</w:t>
      </w:r>
    </w:p>
    <w:p w14:paraId="70FC2BA1" w14:textId="77777777" w:rsidR="00877E74" w:rsidRPr="00877E74" w:rsidRDefault="00877E74" w:rsidP="00877E74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522A505" w14:textId="77777777" w:rsidR="00877E74" w:rsidRPr="00877E74" w:rsidRDefault="00877E74" w:rsidP="00877E74">
      <w:pPr>
        <w:widowControl w:val="0"/>
        <w:autoSpaceDE w:val="0"/>
        <w:autoSpaceDN w:val="0"/>
        <w:spacing w:after="0" w:line="319" w:lineRule="exact"/>
        <w:ind w:left="578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«Мягкая педагогика»</w:t>
      </w:r>
      <w:r w:rsidRPr="00877E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877E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эффективная методика познавательного</w:t>
      </w:r>
      <w:r w:rsidRPr="00877E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77E7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творческого</w:t>
      </w:r>
      <w:r w:rsidRPr="00877E74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развития.</w:t>
      </w:r>
    </w:p>
    <w:p w14:paraId="6D216916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Эффективным методом познавательного и творческого развития детей старшего дошкольного возраста является использование «мягкой педагогики», разработанной кандидатом психологических наук, </w:t>
      </w:r>
      <w:r w:rsidRPr="00877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Еленой Дмитриевной </w:t>
      </w:r>
      <w:proofErr w:type="spellStart"/>
      <w:r w:rsidRPr="00877E74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Файзуллаевой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5C95AA4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10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«Мягкая педагогика» - инновационная система реализации гуманного подхода к воспитанию и развитию детей дошкольного возраста. Ключевой идей «мягкой педагогики» является создание благоприятной, психологически безопасной и комфортной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образовательной среды для дошкольников.</w:t>
      </w:r>
    </w:p>
    <w:p w14:paraId="08A723EB" w14:textId="77777777" w:rsidR="00877E74" w:rsidRPr="00877E74" w:rsidRDefault="00877E74" w:rsidP="00877E74">
      <w:pPr>
        <w:widowControl w:val="0"/>
        <w:shd w:val="clear" w:color="auto" w:fill="FFFFFF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</w:rPr>
        <w:t xml:space="preserve">        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«Мягкая педагогика» выполняет несколько функций: коммуникативную, релаксационную, развивающую, развлекательную. Автором методики разработаны комплекты игрового развивающего</w:t>
      </w:r>
      <w:r w:rsidRPr="00877E7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оборудования:</w:t>
      </w:r>
    </w:p>
    <w:p w14:paraId="0F1995C9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lastRenderedPageBreak/>
        <w:t>«Вязаная графика»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вязаные веревочки разной длины. С их помощью можно создавать текстильные картины, сказки со сменой объектов в процессе повествования, мультфильмы, учить детей писать цифры, буквы и целые слова.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Набор может служить 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нейротренажером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развития полушарий головного мозга. Совместное рисование развивает у детей социально-коммуникативные навыки. Также оно — бережно к психоэмоциональному состоянию детей. Если, рисуя ребенок вышел за границы холста, что-то не получилось — он легко может исправить. Это не создает напряжения, как неудавшаяся картина на бумаге;</w:t>
      </w:r>
    </w:p>
    <w:p w14:paraId="63940853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«Мягкие прописи»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вариант «Вязаной графики», предназначенный для обучения детей письму. Дошкольникам сложно писать буквы и цифры ручкой или карандашом. Длительные занятия приводят к перенапряжению кисти руки. А с Мягкими прописями дети учатся писать всеми 10 пальцами, комфортно и бережно. Такое обучение — это не скучно и сложно, а весело и увлекательно. Письмо вызывает положительные эмоции, и после дети охотнее занимаются и с обычными прописями; </w:t>
      </w:r>
    </w:p>
    <w:p w14:paraId="41103CDB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«Шифоновая радуга»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Тканевый конструктор, который позволяет создавать текстильные истории и картины, проводить упражнения для снятия психоэмоционального 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нарпяжения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профилактики переутомления. Одни из первых задач, которая решается с помощью тканевого конструктора - развитие у детей связной речи, диалогической речи, работа со звуками (длинными и короткими), работа с дыханием;</w:t>
      </w:r>
    </w:p>
    <w:p w14:paraId="26FB7C32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«Меховой театр»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каждая рукавичка из мягкого театра перевоплощается в любого персонажа. Такие игры — полезны современным детям, у которых много детально проработанных игрушек и нет пространства для развития воображения. Дети учатся подражать голосам героев. Постановки могут носить воспитательный и образовательный характер. Также меховые рукавички — психологический инструмент. Специалисты проводят игры, с самомассажем. Рукавички подходят для использования с потешками, чистоговорками. Это прекрасный инструмент для работы с тревожными, гиперактивными детьми, детьми склонными к агрессии; </w:t>
      </w:r>
    </w:p>
    <w:p w14:paraId="18D84D74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Мнушки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» -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 мягкие мячики. С их помощью специалисты организуют игры на сброс психоэмоционального напряжения. «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Мнушки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можно сжимать, сминать, играть в «снежки», устраивать «салюты», играть в игру «Попади в цель». Мячики — мягкие, 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нетравмоопасные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бесшумные. Идеально подходят для таких игр. Помогают сохранять благоприятный психологический микроклимат в группе. Также с «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Мнушками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» можно организовывать речевые, моторные игры, использовать как элементы текстильных картин и персонажей текстильных сказок. «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Мнушка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может перевоплотиться </w:t>
      </w:r>
      <w:proofErr w:type="gram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колобка</w:t>
      </w:r>
      <w:proofErr w:type="gram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капельку, другой предмет или персонажа;</w:t>
      </w:r>
    </w:p>
    <w:p w14:paraId="3D2012F6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«Пальчиковый фитнес»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- Набор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 5 разных текстильных тренажеров для пальчиковой гимнастики: палочка, юла, вишенка, тропинка и колобок. Каждое изделие имеет свои тактильные особенности, несет свои функции. Например, палочка — жесткая, ребристая. Она позволяет достаточно глубоко, но при этом бережно промассировать ладошки и пальчики, прочувствовать каждую мышцу. А захват юлы производится тремя пальцами, которыми мы держим ручку, что готовит детскую руку к письму. Пальчиковый фитнес — нейропсихологические инструменты, которые через развитие мелкой моторики развивают нейронные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связи. Такая гимнастика — полезна детям любого возраста, детям с ОВЗ, взрослым в период реабилитации после инсульта и других нарушений. Даже по 2 упражнения с каждым тренажером — это уже целый комплекс.</w:t>
      </w:r>
    </w:p>
    <w:p w14:paraId="12844D93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«Палочки-</w:t>
      </w:r>
      <w:proofErr w:type="spellStart"/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игралочки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>» -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предназначено для развития ловкости пальцев и кистей рук. Изначально оно разрабатывалось для малышей, у которых движения еще неловкие. Но с ним можно организовать занятия для разных возрастов: упражнения на развитие моторики, изучение базовых цветов, обучение счету, выкладывание из палочек цифр и печатных букв, лабиринты, игры на ориентирование на холсте и т. д. Палочки-</w:t>
      </w:r>
      <w:proofErr w:type="spellStart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игралочки</w:t>
      </w:r>
      <w:proofErr w:type="spellEnd"/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подходят даже для младших школьников как помощники в изучении состава чисел.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78A0AA95" w14:textId="77777777" w:rsidR="00877E74" w:rsidRPr="00877E74" w:rsidRDefault="00877E74" w:rsidP="00877E7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</w:rPr>
        <w:t>«</w:t>
      </w:r>
      <w:r w:rsidRPr="00877E74">
        <w:rPr>
          <w:rFonts w:ascii="Times New Roman" w:eastAsia="Times New Roman" w:hAnsi="Times New Roman" w:cs="Times New Roman"/>
          <w:i/>
          <w:iCs/>
          <w:sz w:val="28"/>
          <w:szCs w:val="28"/>
        </w:rPr>
        <w:t>Наперстки»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- п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альчиковый театр открытого типа, где каждый наперсток может перевоплощаться в любого персонажа. Также с набором можно проводить упражнения с потешками, чистоговорками и самомассажем пальчиков: прокручивание наперстка на пальце, рисование пальцем в наперстке на ладошке и т.п. Упражнения по ориентированию в руке: «Указательный пальчик прячется в наперсток. Мизинчик прячется в наперсток». Другие пальчиковые игры. С помощью наперстков можно организовать закрепление материала через телесно-ориентированные практики. Пример упражнения: дети встают или садятся «паровозиком» и по команде пальчиком в наперстке рисуют на спине у соседа форму, букву, цифру.</w:t>
      </w:r>
    </w:p>
    <w:p w14:paraId="46BD2072" w14:textId="77777777" w:rsidR="00877E74" w:rsidRPr="00877E74" w:rsidRDefault="00877E74" w:rsidP="00877E7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Пособия «Мягкая педагогика» — результат тщательной разработки и длительных исследований. Цвета подобраны с точки зрения нейрофизиологии цвета. Формы и тактильные особенности пособий сочетаются таким образом, чтобы обеспечивать максимальный арт-терапевтический эффект. Пособия помогают регулировать психоэмоциональное состояние детей и специалистов, создавать благоприятный психологический микроклимат в группах детских садов. </w:t>
      </w:r>
    </w:p>
    <w:p w14:paraId="60929B3D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     - Пособия неприхотливы в уходе, легко трансформируются для игровых и учебных зон.</w:t>
      </w:r>
    </w:p>
    <w:p w14:paraId="735A6D97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Неисчерпаемый, дополнительный ресурс – материал не заканчивается, можно использовать повторно.</w:t>
      </w:r>
    </w:p>
    <w:p w14:paraId="6F2B326A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Возможность использования разными специалистами (воспитатель, учитель, логопед, психолог, педагог дополнительного образования) за счет гибкости пособий.</w:t>
      </w:r>
    </w:p>
    <w:p w14:paraId="6739F063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Все развивающие игры сочетаются между собой, дополняя друг друга и предоставляя большую палитру вариантов использования в образовательной деятельности.</w:t>
      </w:r>
    </w:p>
    <w:p w14:paraId="34C7E4C0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7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- Многофункциональность пособий позволяет использовать их в различных направлениях: социально-коммуникативное развитие, познавательное развитие, речевое развитие, художественно-эстетическое развитие, физическое развитие, подготовка к школе, досуговая деятельность, свободная игра.</w:t>
      </w:r>
    </w:p>
    <w:p w14:paraId="739F6AF8" w14:textId="77777777" w:rsidR="00877E74" w:rsidRPr="00877E74" w:rsidRDefault="00877E74" w:rsidP="00877E7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877E74">
        <w:rPr>
          <w:rFonts w:ascii="Times New Roman" w:eastAsia="Calibri" w:hAnsi="Times New Roman" w:cs="Times New Roman"/>
          <w:sz w:val="28"/>
          <w:szCs w:val="28"/>
        </w:rPr>
        <w:t xml:space="preserve">- «Мягкая педагогика», как метод </w:t>
      </w:r>
      <w:proofErr w:type="spellStart"/>
      <w:r w:rsidRPr="00877E74">
        <w:rPr>
          <w:rFonts w:ascii="Times New Roman" w:eastAsia="Calibri" w:hAnsi="Times New Roman" w:cs="Times New Roman"/>
          <w:sz w:val="28"/>
          <w:szCs w:val="28"/>
        </w:rPr>
        <w:t>арттерапии</w:t>
      </w:r>
      <w:proofErr w:type="spellEnd"/>
      <w:r w:rsidRPr="00877E74">
        <w:rPr>
          <w:rFonts w:ascii="Times New Roman" w:eastAsia="Calibri" w:hAnsi="Times New Roman" w:cs="Times New Roman"/>
          <w:sz w:val="28"/>
          <w:szCs w:val="28"/>
        </w:rPr>
        <w:t xml:space="preserve">, применяются в коррекционной работе с детьми, имеющими ограниченные возможности здоровья (ОВЗ). По данным отечественных исследований (Д. В. </w:t>
      </w:r>
      <w:proofErr w:type="spellStart"/>
      <w:r w:rsidRPr="00877E74">
        <w:rPr>
          <w:rFonts w:ascii="Times New Roman" w:eastAsia="Calibri" w:hAnsi="Times New Roman" w:cs="Times New Roman"/>
          <w:sz w:val="28"/>
          <w:szCs w:val="28"/>
        </w:rPr>
        <w:t>Деревыгина</w:t>
      </w:r>
      <w:proofErr w:type="spellEnd"/>
      <w:r w:rsidRPr="00877E74">
        <w:rPr>
          <w:rFonts w:ascii="Times New Roman" w:eastAsia="Calibri" w:hAnsi="Times New Roman" w:cs="Times New Roman"/>
          <w:sz w:val="28"/>
          <w:szCs w:val="28"/>
        </w:rPr>
        <w:t xml:space="preserve">, А.А. Комарова, О.С. Куликова и др.), участие детей с ОВЗ в коллективной деятельности по созданию фантазийных образов, развивает когнитивные и творческие способности, мелкую моторику, речевые и коммуникативные навыки, снижает агрессию, способствует формировании, эмоционального благополучия. В результате активизируются психические резервные </w:t>
      </w:r>
      <w:r w:rsidRPr="00877E7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возможности организма, позволяющие на этой основе сформировать у ребенка адекватное поведение и социально-значимые качества личности. </w:t>
      </w:r>
    </w:p>
    <w:p w14:paraId="45D7A866" w14:textId="77777777" w:rsidR="00877E74" w:rsidRPr="00877E74" w:rsidRDefault="00877E74" w:rsidP="00877E74">
      <w:pPr>
        <w:widowControl w:val="0"/>
        <w:autoSpaceDE w:val="0"/>
        <w:autoSpaceDN w:val="0"/>
        <w:spacing w:before="74"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          Игровые поля создают символическую основу, на которой играющий с помощью игровых материалов создает картину, пишет слова, знакомится с геометрическими фигурами, выкладывает историю, демонстрируя свое видение мира.</w:t>
      </w:r>
    </w:p>
    <w:p w14:paraId="7D643814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Главной отличительной особенностью методики является то, что в играх «мягкой педагогики» заложены многовариантность и творческий потенциал. С помощью методики можно решать задачи не только познавательного, творческого, но и речевого, художественно-эстетического и социально-коммуникативного развития детей. Игры «мягкой педагогики» просты и удобны в применении, вызывают приятное впечатление, погружают в атмосферу фантазии</w:t>
      </w:r>
      <w:r w:rsidRPr="00877E7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и сказки, снимают напряжение, негативное эмоциональное состояние, пробуждают у детей творческую, речевую и познавательную активность.</w:t>
      </w:r>
    </w:p>
    <w:p w14:paraId="08C84E1B" w14:textId="77777777" w:rsidR="00877E74" w:rsidRPr="00877E74" w:rsidRDefault="00877E74" w:rsidP="00877E74">
      <w:pPr>
        <w:widowControl w:val="0"/>
        <w:autoSpaceDE w:val="0"/>
        <w:autoSpaceDN w:val="0"/>
        <w:spacing w:before="2" w:after="0" w:line="240" w:lineRule="auto"/>
        <w:ind w:left="12" w:right="6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Достоинства технологии «мягкой педагогики» удачно адаптированы к педагогической деятельности в детском саду и применить ее в направлении, требуемом для развития 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>детей.</w:t>
      </w:r>
    </w:p>
    <w:p w14:paraId="07691896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8" w:firstLine="56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877E7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работы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– создание условий для всестороннего развития детей старшего дошкольного возраста средствами методики «мягкая педагогика».</w:t>
      </w:r>
    </w:p>
    <w:p w14:paraId="65E0DD80" w14:textId="77777777" w:rsidR="00877E74" w:rsidRPr="00877E74" w:rsidRDefault="00877E74" w:rsidP="00877E74">
      <w:pPr>
        <w:widowControl w:val="0"/>
        <w:autoSpaceDE w:val="0"/>
        <w:autoSpaceDN w:val="0"/>
        <w:spacing w:after="0" w:line="322" w:lineRule="exact"/>
        <w:ind w:left="57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877E74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реализации</w:t>
      </w:r>
      <w:r w:rsidRPr="00877E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поставленной</w:t>
      </w:r>
      <w:r w:rsidRPr="00877E74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цели</w:t>
      </w:r>
      <w:r w:rsidRPr="00877E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определены</w:t>
      </w:r>
      <w:r w:rsidRPr="00877E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задачи:</w:t>
      </w:r>
    </w:p>
    <w:p w14:paraId="7E9E5B60" w14:textId="77777777" w:rsidR="00877E74" w:rsidRPr="00877E74" w:rsidRDefault="00877E74" w:rsidP="00877E74">
      <w:pPr>
        <w:widowControl w:val="0"/>
        <w:numPr>
          <w:ilvl w:val="0"/>
          <w:numId w:val="2"/>
        </w:numPr>
        <w:tabs>
          <w:tab w:val="left" w:pos="174"/>
        </w:tabs>
        <w:autoSpaceDE w:val="0"/>
        <w:autoSpaceDN w:val="0"/>
        <w:spacing w:after="0" w:line="240" w:lineRule="auto"/>
        <w:ind w:left="174" w:hanging="162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воспитывать</w:t>
      </w:r>
      <w:r w:rsidRPr="00877E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познавательный</w:t>
      </w:r>
      <w:r w:rsidRPr="00877E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интерес</w:t>
      </w:r>
      <w:r w:rsidRPr="00877E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в</w:t>
      </w:r>
      <w:r w:rsidRPr="00877E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игровой</w:t>
      </w:r>
      <w:r w:rsidRPr="00877E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творческой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деятельности;</w:t>
      </w:r>
    </w:p>
    <w:p w14:paraId="1C2476F3" w14:textId="77777777" w:rsidR="00877E74" w:rsidRPr="00877E74" w:rsidRDefault="00877E74" w:rsidP="00877E74">
      <w:pPr>
        <w:widowControl w:val="0"/>
        <w:numPr>
          <w:ilvl w:val="0"/>
          <w:numId w:val="2"/>
        </w:numPr>
        <w:tabs>
          <w:tab w:val="left" w:pos="174"/>
        </w:tabs>
        <w:autoSpaceDE w:val="0"/>
        <w:autoSpaceDN w:val="0"/>
        <w:spacing w:after="0" w:line="322" w:lineRule="exact"/>
        <w:ind w:left="174" w:hanging="162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формировать</w:t>
      </w:r>
      <w:r w:rsidRPr="00877E74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яркие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положительные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эмоции</w:t>
      </w:r>
      <w:r w:rsidRPr="00877E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в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процессе</w:t>
      </w:r>
      <w:r w:rsidRPr="00877E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познавательного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общения;</w:t>
      </w:r>
    </w:p>
    <w:p w14:paraId="3DF41288" w14:textId="77777777" w:rsidR="00877E74" w:rsidRPr="00877E74" w:rsidRDefault="00877E74" w:rsidP="00877E74">
      <w:pPr>
        <w:widowControl w:val="0"/>
        <w:numPr>
          <w:ilvl w:val="0"/>
          <w:numId w:val="2"/>
        </w:numPr>
        <w:tabs>
          <w:tab w:val="left" w:pos="174"/>
        </w:tabs>
        <w:autoSpaceDE w:val="0"/>
        <w:autoSpaceDN w:val="0"/>
        <w:spacing w:after="0" w:line="322" w:lineRule="exact"/>
        <w:ind w:left="174" w:hanging="162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развивать</w:t>
      </w:r>
      <w:r w:rsidRPr="00877E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воображение,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фантазию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творческую</w:t>
      </w:r>
      <w:r w:rsidRPr="00877E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активность.</w:t>
      </w:r>
    </w:p>
    <w:p w14:paraId="5777C578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9" w:firstLine="48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sz w:val="28"/>
          <w:szCs w:val="28"/>
        </w:rPr>
        <w:t xml:space="preserve">Новизна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представленного опыта заключается в разработке системы работы по созданию условий для развития познавательных и творческих способностей детей дошкольного возраста средствами игровой технологии «мягкая педагогика», а также, в разработке нового направления технологии «мягкая геометрия» (приложение 2).</w:t>
      </w:r>
    </w:p>
    <w:p w14:paraId="28DF732C" w14:textId="77777777" w:rsidR="00877E74" w:rsidRPr="00877E74" w:rsidRDefault="00877E74" w:rsidP="00877E74">
      <w:pPr>
        <w:widowControl w:val="0"/>
        <w:autoSpaceDE w:val="0"/>
        <w:autoSpaceDN w:val="0"/>
        <w:spacing w:after="0" w:line="321" w:lineRule="exact"/>
        <w:ind w:left="578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Теоретико-методологической</w:t>
      </w:r>
      <w:r w:rsidRPr="00877E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основой</w:t>
      </w:r>
      <w:r w:rsidRPr="00877E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опыта</w:t>
      </w:r>
      <w:r w:rsidRPr="00877E74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877E74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являются:</w:t>
      </w:r>
    </w:p>
    <w:p w14:paraId="1F522C03" w14:textId="77777777" w:rsidR="00877E74" w:rsidRPr="00877E74" w:rsidRDefault="00877E74" w:rsidP="00877E74">
      <w:pPr>
        <w:widowControl w:val="0"/>
        <w:numPr>
          <w:ilvl w:val="0"/>
          <w:numId w:val="2"/>
        </w:numPr>
        <w:tabs>
          <w:tab w:val="left" w:pos="229"/>
        </w:tabs>
        <w:autoSpaceDE w:val="0"/>
        <w:autoSpaceDN w:val="0"/>
        <w:spacing w:before="2"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концепция личностно-ориентированного педагогического процесса (В.В. Давыдов, Д.Б. Эльконин, А.В. Хуторской и др.);</w:t>
      </w:r>
    </w:p>
    <w:p w14:paraId="2E6F3E71" w14:textId="77777777" w:rsidR="00877E74" w:rsidRPr="00877E74" w:rsidRDefault="00877E74" w:rsidP="00877E74">
      <w:pPr>
        <w:widowControl w:val="0"/>
        <w:numPr>
          <w:ilvl w:val="0"/>
          <w:numId w:val="2"/>
        </w:numPr>
        <w:tabs>
          <w:tab w:val="left" w:pos="237"/>
        </w:tabs>
        <w:autoSpaceDE w:val="0"/>
        <w:autoSpaceDN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 xml:space="preserve">психолого-педагогические концепции амплификации </w:t>
      </w:r>
      <w:r w:rsidRPr="00877E74">
        <w:rPr>
          <w:rFonts w:ascii="Times New Roman" w:eastAsia="Times New Roman" w:hAnsi="Times New Roman" w:cs="Times New Roman"/>
          <w:color w:val="000000"/>
          <w:sz w:val="28"/>
        </w:rPr>
        <w:t>(приложение 1)</w:t>
      </w:r>
      <w:r w:rsidRPr="00877E74">
        <w:rPr>
          <w:rFonts w:ascii="Times New Roman" w:eastAsia="Times New Roman" w:hAnsi="Times New Roman" w:cs="Times New Roman"/>
          <w:color w:val="FF000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развития детей дошкольного возраста (A.B. Запорожец, И.А. Лыкова и др.);</w:t>
      </w:r>
    </w:p>
    <w:p w14:paraId="7CBB363C" w14:textId="77777777" w:rsidR="00877E74" w:rsidRPr="00877E74" w:rsidRDefault="00877E74" w:rsidP="00877E74">
      <w:pPr>
        <w:widowControl w:val="0"/>
        <w:numPr>
          <w:ilvl w:val="0"/>
          <w:numId w:val="2"/>
        </w:numPr>
        <w:tabs>
          <w:tab w:val="left" w:pos="275"/>
        </w:tabs>
        <w:autoSpaceDE w:val="0"/>
        <w:autoSpaceDN w:val="0"/>
        <w:spacing w:after="0" w:line="240" w:lineRule="auto"/>
        <w:ind w:right="12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психолого-педагогическая теория реализации творческого потенциала личности, своеобразия и развития детского творчества (Б.Н. Теплов, А.Г. Гогоберидзе, Т.С. Комарова, Н.П. Сакулина, М.В. Созинова и др.).</w:t>
      </w:r>
    </w:p>
    <w:p w14:paraId="351C9D0D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240" w:lineRule="auto"/>
        <w:ind w:left="12" w:right="9" w:firstLine="56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В процессе применения методики «мягкая педагогика» в педагогической деятельности с детьми дошкольного возраста необходимо соблюдать следующие </w:t>
      </w:r>
      <w:r w:rsidRPr="00877E74">
        <w:rPr>
          <w:rFonts w:ascii="Times New Roman" w:eastAsia="Times New Roman" w:hAnsi="Times New Roman" w:cs="Times New Roman"/>
          <w:b/>
          <w:sz w:val="28"/>
          <w:szCs w:val="28"/>
        </w:rPr>
        <w:t>принципы:</w:t>
      </w:r>
    </w:p>
    <w:p w14:paraId="25C1BBF0" w14:textId="77777777" w:rsidR="00877E74" w:rsidRPr="00877E74" w:rsidRDefault="00877E74" w:rsidP="00877E74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after="0" w:line="321" w:lineRule="exact"/>
        <w:ind w:left="731" w:hanging="359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учет</w:t>
      </w:r>
      <w:r w:rsidRPr="00877E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особенностей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детского</w:t>
      </w:r>
      <w:r w:rsidRPr="00877E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творчества;</w:t>
      </w:r>
    </w:p>
    <w:p w14:paraId="1453B337" w14:textId="77777777" w:rsidR="00877E74" w:rsidRPr="00877E74" w:rsidRDefault="00877E74" w:rsidP="00877E74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after="0" w:line="322" w:lineRule="exact"/>
        <w:ind w:left="731" w:hanging="359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реализация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субъектной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позиции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ребенка;</w:t>
      </w:r>
    </w:p>
    <w:p w14:paraId="6A0F1454" w14:textId="77777777" w:rsidR="00877E74" w:rsidRPr="00877E74" w:rsidRDefault="00877E74" w:rsidP="00877E74">
      <w:pPr>
        <w:widowControl w:val="0"/>
        <w:numPr>
          <w:ilvl w:val="1"/>
          <w:numId w:val="2"/>
        </w:numPr>
        <w:tabs>
          <w:tab w:val="left" w:pos="731"/>
        </w:tabs>
        <w:autoSpaceDE w:val="0"/>
        <w:autoSpaceDN w:val="0"/>
        <w:spacing w:after="0" w:line="240" w:lineRule="auto"/>
        <w:ind w:left="731" w:hanging="359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sz w:val="28"/>
        </w:rPr>
        <w:t>эмоционально</w:t>
      </w:r>
      <w:r w:rsidRPr="00877E74">
        <w:rPr>
          <w:rFonts w:ascii="Times New Roman" w:eastAsia="Times New Roman" w:hAnsi="Times New Roman" w:cs="Times New Roman"/>
          <w:spacing w:val="-1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</w:t>
      </w:r>
      <w:r w:rsidRPr="00877E74">
        <w:rPr>
          <w:rFonts w:ascii="Times New Roman" w:eastAsia="Times New Roman" w:hAnsi="Times New Roman" w:cs="Times New Roman"/>
          <w:spacing w:val="-11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положительно</w:t>
      </w:r>
      <w:r w:rsidRPr="00877E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окрашенные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взаимоотношения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педагога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детей.</w:t>
      </w:r>
    </w:p>
    <w:p w14:paraId="5F8BC211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A0E111" w14:textId="77777777" w:rsidR="00877E74" w:rsidRPr="00877E74" w:rsidRDefault="00877E74" w:rsidP="00877E74">
      <w:pPr>
        <w:widowControl w:val="0"/>
        <w:autoSpaceDE w:val="0"/>
        <w:autoSpaceDN w:val="0"/>
        <w:spacing w:after="0" w:line="322" w:lineRule="exact"/>
        <w:ind w:left="372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Использование</w:t>
      </w:r>
      <w:r w:rsidRPr="00877E7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877E74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предполагает</w:t>
      </w:r>
      <w:r w:rsidRPr="00877E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следующий</w:t>
      </w:r>
      <w:r w:rsidRPr="00877E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алгоритм</w:t>
      </w:r>
      <w:r w:rsidRPr="00877E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действий</w:t>
      </w:r>
      <w:r w:rsidRPr="00877E74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14:paraId="29E70951" w14:textId="77777777" w:rsidR="00877E74" w:rsidRPr="00877E74" w:rsidRDefault="00877E74" w:rsidP="00877E74">
      <w:pPr>
        <w:widowControl w:val="0"/>
        <w:numPr>
          <w:ilvl w:val="0"/>
          <w:numId w:val="1"/>
        </w:numPr>
        <w:tabs>
          <w:tab w:val="left" w:pos="223"/>
        </w:tabs>
        <w:autoSpaceDE w:val="0"/>
        <w:autoSpaceDN w:val="0"/>
        <w:spacing w:after="0" w:line="240" w:lineRule="auto"/>
        <w:ind w:hanging="211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i/>
          <w:sz w:val="28"/>
        </w:rPr>
        <w:t>шаг</w:t>
      </w:r>
      <w:r w:rsidRPr="00877E74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–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определение</w:t>
      </w:r>
      <w:r w:rsidRPr="00877E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уровня</w:t>
      </w:r>
      <w:r w:rsidRPr="00877E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познавательного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</w:t>
      </w:r>
      <w:r w:rsidRPr="00877E74">
        <w:rPr>
          <w:rFonts w:ascii="Times New Roman" w:eastAsia="Times New Roman" w:hAnsi="Times New Roman" w:cs="Times New Roman"/>
          <w:spacing w:val="-3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творческого</w:t>
      </w:r>
      <w:r w:rsidRPr="00877E74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развития</w:t>
      </w:r>
      <w:r w:rsidRPr="00877E74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детей;</w:t>
      </w:r>
    </w:p>
    <w:p w14:paraId="1F5D2E7C" w14:textId="77777777" w:rsidR="00877E74" w:rsidRPr="00877E74" w:rsidRDefault="00877E74" w:rsidP="00877E74">
      <w:pPr>
        <w:widowControl w:val="0"/>
        <w:numPr>
          <w:ilvl w:val="0"/>
          <w:numId w:val="1"/>
        </w:numPr>
        <w:tabs>
          <w:tab w:val="left" w:pos="308"/>
        </w:tabs>
        <w:autoSpaceDE w:val="0"/>
        <w:autoSpaceDN w:val="0"/>
        <w:spacing w:after="0" w:line="240" w:lineRule="auto"/>
        <w:ind w:left="12" w:right="14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i/>
          <w:sz w:val="28"/>
        </w:rPr>
        <w:t xml:space="preserve">шаг </w:t>
      </w:r>
      <w:r w:rsidRPr="00877E74">
        <w:rPr>
          <w:rFonts w:ascii="Times New Roman" w:eastAsia="Times New Roman" w:hAnsi="Times New Roman" w:cs="Times New Roman"/>
          <w:sz w:val="28"/>
        </w:rPr>
        <w:t>– применение игровых комплектов определенной сложности в совместной деятельности педагога и детей; ознакомление с технологией родителей</w:t>
      </w:r>
      <w:r w:rsidRPr="00877E74">
        <w:rPr>
          <w:rFonts w:ascii="Times New Roman" w:eastAsia="Times New Roman" w:hAnsi="Times New Roman" w:cs="Times New Roman"/>
          <w:spacing w:val="80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воспитанников;</w:t>
      </w:r>
    </w:p>
    <w:p w14:paraId="54CD1E84" w14:textId="77777777" w:rsidR="00877E74" w:rsidRPr="00877E74" w:rsidRDefault="00877E74" w:rsidP="00877E74">
      <w:pPr>
        <w:widowControl w:val="0"/>
        <w:numPr>
          <w:ilvl w:val="0"/>
          <w:numId w:val="1"/>
        </w:numPr>
        <w:tabs>
          <w:tab w:val="left" w:pos="229"/>
        </w:tabs>
        <w:autoSpaceDE w:val="0"/>
        <w:autoSpaceDN w:val="0"/>
        <w:spacing w:after="0" w:line="240" w:lineRule="auto"/>
        <w:ind w:left="12" w:right="7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i/>
          <w:sz w:val="28"/>
        </w:rPr>
        <w:t xml:space="preserve">шаг </w:t>
      </w:r>
      <w:r w:rsidRPr="00877E74">
        <w:rPr>
          <w:rFonts w:ascii="Times New Roman" w:eastAsia="Times New Roman" w:hAnsi="Times New Roman" w:cs="Times New Roman"/>
          <w:sz w:val="28"/>
        </w:rPr>
        <w:t xml:space="preserve">– применение игровых комплектов следующего уровня сложности в совместной деятельности педагога и детей, а также использование комплектов предыдущего уровня </w:t>
      </w:r>
      <w:r w:rsidRPr="00877E74">
        <w:rPr>
          <w:rFonts w:ascii="Times New Roman" w:eastAsia="Times New Roman" w:hAnsi="Times New Roman" w:cs="Times New Roman"/>
          <w:sz w:val="28"/>
        </w:rPr>
        <w:lastRenderedPageBreak/>
        <w:t>сложности в самостоятельной деятельности детей, индивидуальное консультирование родителей воспитанников о способах использования игр в домашних условиях.</w:t>
      </w:r>
    </w:p>
    <w:p w14:paraId="5C189521" w14:textId="77777777" w:rsidR="00877E74" w:rsidRPr="00877E74" w:rsidRDefault="00877E74" w:rsidP="00877E74">
      <w:pPr>
        <w:widowControl w:val="0"/>
        <w:numPr>
          <w:ilvl w:val="0"/>
          <w:numId w:val="1"/>
        </w:numPr>
        <w:tabs>
          <w:tab w:val="left" w:pos="223"/>
        </w:tabs>
        <w:autoSpaceDE w:val="0"/>
        <w:autoSpaceDN w:val="0"/>
        <w:spacing w:after="0" w:line="240" w:lineRule="auto"/>
        <w:ind w:hanging="211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i/>
          <w:sz w:val="28"/>
        </w:rPr>
        <w:t>шаг</w:t>
      </w:r>
      <w:r w:rsidRPr="00877E74">
        <w:rPr>
          <w:rFonts w:ascii="Times New Roman" w:eastAsia="Times New Roman" w:hAnsi="Times New Roman" w:cs="Times New Roman"/>
          <w:i/>
          <w:spacing w:val="-6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–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итоговая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оценка</w:t>
      </w:r>
      <w:r w:rsidRPr="00877E74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результатов</w:t>
      </w:r>
      <w:r w:rsidRPr="00877E74">
        <w:rPr>
          <w:rFonts w:ascii="Times New Roman" w:eastAsia="Times New Roman" w:hAnsi="Times New Roman" w:cs="Times New Roman"/>
          <w:spacing w:val="-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применения</w:t>
      </w:r>
      <w:r w:rsidRPr="00877E74">
        <w:rPr>
          <w:rFonts w:ascii="Times New Roman" w:eastAsia="Times New Roman" w:hAnsi="Times New Roman" w:cs="Times New Roman"/>
          <w:spacing w:val="-4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</w:rPr>
        <w:t>технологии.</w:t>
      </w:r>
    </w:p>
    <w:p w14:paraId="361DF166" w14:textId="77777777" w:rsidR="00877E74" w:rsidRPr="00877E74" w:rsidRDefault="00877E74" w:rsidP="00877E74">
      <w:pPr>
        <w:widowControl w:val="0"/>
        <w:tabs>
          <w:tab w:val="left" w:pos="2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5C2AACD" w14:textId="77777777" w:rsidR="00877E74" w:rsidRPr="00877E74" w:rsidRDefault="00877E74" w:rsidP="00877E74">
      <w:pPr>
        <w:widowControl w:val="0"/>
        <w:autoSpaceDE w:val="0"/>
        <w:autoSpaceDN w:val="0"/>
        <w:spacing w:before="7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Способ</w:t>
      </w:r>
      <w:r w:rsidRPr="00877E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применения</w:t>
      </w:r>
      <w:r w:rsidRPr="00877E74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игровых</w:t>
      </w:r>
      <w:r w:rsidRPr="00877E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комплектов</w:t>
      </w:r>
      <w:r w:rsidRPr="00877E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определенной</w:t>
      </w:r>
      <w:r w:rsidRPr="00877E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сложности</w:t>
      </w:r>
      <w:r w:rsidRPr="00877E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77E74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зависимости от уровня развития детей схематично представлен на рисунке 1.</w:t>
      </w:r>
    </w:p>
    <w:p w14:paraId="081F3EA9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right="8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Рисунок</w:t>
      </w:r>
      <w:r w:rsidRPr="00877E74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5"/>
          <w:sz w:val="28"/>
          <w:szCs w:val="28"/>
        </w:rPr>
        <w:t>1.</w:t>
      </w:r>
    </w:p>
    <w:p w14:paraId="31B3981C" w14:textId="77777777" w:rsidR="00877E74" w:rsidRPr="00877E74" w:rsidRDefault="00877E74" w:rsidP="00877E74">
      <w:pPr>
        <w:widowControl w:val="0"/>
        <w:tabs>
          <w:tab w:val="left" w:pos="2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51DF4549" w14:textId="77777777" w:rsidR="00877E74" w:rsidRPr="00877E74" w:rsidRDefault="00877E74" w:rsidP="00877E74">
      <w:pPr>
        <w:widowControl w:val="0"/>
        <w:tabs>
          <w:tab w:val="left" w:pos="2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D71D68F" w14:textId="77777777" w:rsidR="00877E74" w:rsidRPr="00877E74" w:rsidRDefault="00877E74" w:rsidP="00877E74">
      <w:pPr>
        <w:widowControl w:val="0"/>
        <w:tabs>
          <w:tab w:val="left" w:pos="2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877E74">
        <w:rPr>
          <w:rFonts w:ascii="Times New Roman" w:eastAsia="Times New Roman" w:hAnsi="Times New Roman" w:cs="Times New Roman"/>
          <w:noProof/>
          <w:sz w:val="28"/>
        </w:rPr>
        <w:drawing>
          <wp:inline distT="0" distB="0" distL="0" distR="0" wp14:anchorId="0828ECCA" wp14:editId="2510A74C">
            <wp:extent cx="6791960" cy="3220085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960" cy="3220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413260" w14:textId="77777777" w:rsidR="00877E74" w:rsidRPr="00877E74" w:rsidRDefault="00877E74" w:rsidP="00877E74">
      <w:pPr>
        <w:widowControl w:val="0"/>
        <w:tabs>
          <w:tab w:val="left" w:pos="223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7363B41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i/>
          <w:sz w:val="28"/>
          <w:szCs w:val="28"/>
        </w:rPr>
        <w:t xml:space="preserve">На первом уровне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технология использовалась в течение учебного года в рамках кружка «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Мнушки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>» (программа кружка представлена в приложении 3). Детям предлагались игры «Чудо-дерево» и «Павлин», для которых самостоятельно были изготовлены игровые комплекты. В рамках кружка дети с удовольствием фантазировали на предложенных полях, используя мягкие мини – мячики – «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мнушки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068C172A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i/>
          <w:sz w:val="28"/>
          <w:szCs w:val="28"/>
        </w:rPr>
        <w:t xml:space="preserve">На втором уровне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дети осваивали игровой комплект «Палочки-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игралочки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» и в рамках кружка, и на «минутках «Мягкой педагогики» во второй половине дня. С детьми и родителями были реализованы проекты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«Экология и Мягкая педагогика»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(Приложение 4),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«Я люблю Россию!»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(приложение 5).</w:t>
      </w:r>
      <w:r w:rsidRPr="00877E74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Игры «Мягкой педагогики» применялись на занятиях.</w:t>
      </w:r>
      <w:r w:rsidRPr="00877E7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В течение года организовывались </w:t>
      </w: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фотовыставки «Цветы для мамы», «Ёлочка-красавица»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композиций из элементов игр «Палочки-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игралочки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>» (приложение 6).</w:t>
      </w:r>
    </w:p>
    <w:p w14:paraId="476164F9" w14:textId="77777777" w:rsidR="00877E74" w:rsidRPr="00877E74" w:rsidRDefault="00877E74" w:rsidP="00877E74">
      <w:pPr>
        <w:widowControl w:val="0"/>
        <w:autoSpaceDE w:val="0"/>
        <w:autoSpaceDN w:val="0"/>
        <w:spacing w:after="0" w:line="322" w:lineRule="exact"/>
        <w:ind w:right="6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i/>
          <w:sz w:val="28"/>
        </w:rPr>
        <w:t xml:space="preserve">    На</w:t>
      </w:r>
      <w:r w:rsidRPr="00877E74">
        <w:rPr>
          <w:rFonts w:ascii="Times New Roman" w:eastAsia="Times New Roman" w:hAnsi="Times New Roman" w:cs="Times New Roman"/>
          <w:i/>
          <w:spacing w:val="2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i/>
          <w:sz w:val="28"/>
        </w:rPr>
        <w:t>третьем</w:t>
      </w:r>
      <w:r w:rsidRPr="00877E74">
        <w:rPr>
          <w:rFonts w:ascii="Times New Roman" w:eastAsia="Times New Roman" w:hAnsi="Times New Roman" w:cs="Times New Roman"/>
          <w:i/>
          <w:spacing w:val="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i/>
          <w:sz w:val="28"/>
        </w:rPr>
        <w:t>уровне</w:t>
      </w:r>
      <w:r w:rsidRPr="00877E74">
        <w:rPr>
          <w:rFonts w:ascii="Times New Roman" w:eastAsia="Times New Roman" w:hAnsi="Times New Roman" w:cs="Times New Roman"/>
          <w:i/>
          <w:spacing w:val="3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детям</w:t>
      </w:r>
      <w:r w:rsidRPr="00877E74">
        <w:rPr>
          <w:rFonts w:ascii="Times New Roman" w:eastAsia="Times New Roman" w:hAnsi="Times New Roman" w:cs="Times New Roman"/>
          <w:spacing w:val="2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были</w:t>
      </w:r>
      <w:r w:rsidRPr="00877E74">
        <w:rPr>
          <w:rFonts w:ascii="Times New Roman" w:eastAsia="Times New Roman" w:hAnsi="Times New Roman" w:cs="Times New Roman"/>
          <w:spacing w:val="3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предложены</w:t>
      </w:r>
      <w:r w:rsidRPr="00877E74">
        <w:rPr>
          <w:rFonts w:ascii="Times New Roman" w:eastAsia="Times New Roman" w:hAnsi="Times New Roman" w:cs="Times New Roman"/>
          <w:spacing w:val="8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игры</w:t>
      </w:r>
      <w:r w:rsidRPr="00877E74">
        <w:rPr>
          <w:rFonts w:ascii="Times New Roman" w:eastAsia="Times New Roman" w:hAnsi="Times New Roman" w:cs="Times New Roman"/>
          <w:spacing w:val="5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</w:rPr>
        <w:t>«Вязаная графика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» и «Мягкие прописи»: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их помощью создавали текстильные картины, сказки со сменой объектов в процессе повествования, </w:t>
      </w: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мультфильмы (приложение 7)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, писали цифры, буквы и целые слова</w:t>
      </w:r>
      <w:r w:rsidRPr="00877E74">
        <w:rPr>
          <w:rFonts w:ascii="Roboto" w:eastAsia="Times New Roman" w:hAnsi="Roboto" w:cs="Times New Roman"/>
          <w:color w:val="000000"/>
          <w:sz w:val="20"/>
          <w:szCs w:val="20"/>
          <w:shd w:val="clear" w:color="auto" w:fill="FFFFFF"/>
        </w:rPr>
        <w:t>.</w:t>
      </w:r>
      <w:r w:rsidRPr="00877E74">
        <w:rPr>
          <w:rFonts w:ascii="Times New Roman" w:eastAsia="Times New Roman" w:hAnsi="Times New Roman" w:cs="Times New Roman"/>
          <w:spacing w:val="4"/>
          <w:sz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Для организации игровых и обучающих ситуаций было разработано и активно использовалось пособие «Мягкая геометрия» </w:t>
      </w: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(приложение 8). </w:t>
      </w:r>
    </w:p>
    <w:p w14:paraId="7E6B7F91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319" w:lineRule="exact"/>
        <w:ind w:left="3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Воспитательный</w:t>
      </w:r>
      <w:r w:rsidRPr="00877E74">
        <w:rPr>
          <w:rFonts w:ascii="Times New Roman" w:eastAsia="Times New Roman" w:hAnsi="Times New Roman" w:cs="Times New Roman"/>
          <w:b/>
          <w:bCs/>
          <w:spacing w:val="-13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потенциал</w:t>
      </w:r>
      <w:r w:rsidRPr="00877E74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технологии</w:t>
      </w:r>
      <w:r w:rsidRPr="00877E74">
        <w:rPr>
          <w:rFonts w:ascii="Times New Roman" w:eastAsia="Times New Roman" w:hAnsi="Times New Roman" w:cs="Times New Roman"/>
          <w:b/>
          <w:bCs/>
          <w:spacing w:val="-1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«Мягкая педагогика».</w:t>
      </w:r>
    </w:p>
    <w:p w14:paraId="7D09D914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В дошкольном образовании воспитательный и развивающий процессы неразрывно взаимосвязаны. Методика «Мягкая педагогика» позволяет решать не только задачи развития, но и задачи воспитания.</w:t>
      </w:r>
      <w:r w:rsidRPr="00877E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Например, цветные</w:t>
      </w:r>
      <w:r w:rsidRPr="00877E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поля в</w:t>
      </w:r>
      <w:r w:rsidRPr="00877E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комплекте</w:t>
      </w:r>
      <w:r w:rsidRPr="00877E74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«Вязаная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lastRenderedPageBreak/>
        <w:t>графика»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созданы так, что их можно соединить друг с другом и получить единое игровое пространство, в котором педагогу можно создавать ситуации, наполненные воспитательным 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>содержанием.</w:t>
      </w:r>
    </w:p>
    <w:p w14:paraId="7DD9DAC2" w14:textId="77777777" w:rsidR="00877E74" w:rsidRPr="00877E74" w:rsidRDefault="00877E74" w:rsidP="00877E74">
      <w:pPr>
        <w:widowControl w:val="0"/>
        <w:autoSpaceDE w:val="0"/>
        <w:autoSpaceDN w:val="0"/>
        <w:spacing w:before="74" w:after="0" w:line="240" w:lineRule="auto"/>
        <w:ind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Ситуация,</w:t>
      </w:r>
      <w:r w:rsidRPr="00877E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воспитывающая</w:t>
      </w:r>
      <w:r w:rsidRPr="00877E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бережное</w:t>
      </w:r>
      <w:r w:rsidRPr="00877E74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отношение</w:t>
      </w:r>
      <w:r w:rsidRPr="00877E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877E74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животным «Помоги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щенку</w:t>
      </w:r>
      <w:r w:rsidRPr="00877E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найти дом»: дети выкладывают на общем игровом поле изображения щенка, домов и их хозяев, затем инсценируют историю, как щенок отправляется по улице выбирать себе дом. Ситуация, воспитывающая коллективизм «Вместе создадим детскую игровую площадку, о которой мечтаем»: на общем игровом поле дети создают модель детской игровой площадки. В данных ситуациях детям нужно проявлять умение договариваться об общем замысле, распределять «мягкие карандаши», бесконфликтно играть рядом с другими детьми.</w:t>
      </w:r>
    </w:p>
    <w:p w14:paraId="29AA467B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242" w:lineRule="auto"/>
        <w:ind w:left="12" w:right="12" w:firstLine="36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Привлечение родителей к использованию «Мягкой педагогики» в совместной деятельности с детьми.</w:t>
      </w:r>
    </w:p>
    <w:p w14:paraId="045E95DC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8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У педагогов и родителей есть единые задачи: сделать всё, чтобы дети росли счастливыми, активными, здоровыми, жизнелюбивыми, общительными, чтобы они стали гармонически развитыми личностями. Для решения этих задач мы привлекли родителей к реализации технологии, провели </w:t>
      </w:r>
      <w:r w:rsidRPr="00877E74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 «Увлекательная и полезная «Мягкая игра» (приложение 9)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. Интересные работы детей демонстрировали родителям на фотовыставках </w:t>
      </w: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«Мир сказок», «Мы играем» и «Цветы для мамы»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  <w:u w:val="single" w:color="0000FF"/>
        </w:rPr>
        <w:t>приложение 6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). Организовывали совместное творчество детей и родителей.</w:t>
      </w:r>
    </w:p>
    <w:p w14:paraId="3BA7BCBD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>В социальной сети «ВКонтакте» для родителей регулярно публикуются видеосюжеты и фотоотчеты о различных образовательных мероприятиях, в которых используются</w:t>
      </w:r>
      <w:r w:rsidRPr="00877E7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игры</w:t>
      </w:r>
      <w:r w:rsidRPr="00877E74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«Мягкой педагогики».</w:t>
      </w:r>
      <w:r w:rsidRPr="00877E74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</w:p>
    <w:p w14:paraId="2D0071C2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5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Общение через личный аккаунт в сети ВКонтакте позволяет осуществлять </w:t>
      </w:r>
      <w:r w:rsidRPr="00877E74">
        <w:rPr>
          <w:rFonts w:ascii="Times New Roman" w:eastAsia="Times New Roman" w:hAnsi="Times New Roman" w:cs="Times New Roman"/>
          <w:b/>
          <w:sz w:val="28"/>
          <w:szCs w:val="28"/>
        </w:rPr>
        <w:t>обратную связь с родителями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, узнать их мнение об использовании «мягкой педагогики» в работе с детьми и проведенных мероприятиях.</w:t>
      </w:r>
    </w:p>
    <w:p w14:paraId="0518E3D1" w14:textId="77777777" w:rsidR="00877E74" w:rsidRPr="00877E74" w:rsidRDefault="00877E74" w:rsidP="00877E74">
      <w:pPr>
        <w:widowControl w:val="0"/>
        <w:autoSpaceDE w:val="0"/>
        <w:autoSpaceDN w:val="0"/>
        <w:spacing w:before="313" w:after="0" w:line="240" w:lineRule="auto"/>
        <w:ind w:left="12" w:right="5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sz w:val="28"/>
          <w:szCs w:val="28"/>
        </w:rPr>
        <w:t xml:space="preserve">Положительным результатом внедрения технологии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«Мягкая педагогика»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считаю повышение уровня развития познавательных и творческих способностей детей (приложение 10). Уровень развития познавательных способностей мы определяли с помощью</w:t>
      </w:r>
      <w:r w:rsidRPr="00877E7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теста</w:t>
      </w:r>
      <w:r w:rsidRPr="00877E7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Д.</w:t>
      </w:r>
      <w:r w:rsidRPr="00877E7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Векслера</w:t>
      </w:r>
      <w:r w:rsidRPr="00877E7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«Недостающие</w:t>
      </w:r>
      <w:r w:rsidRPr="00877E74">
        <w:rPr>
          <w:rFonts w:ascii="Times New Roman" w:eastAsia="Times New Roman" w:hAnsi="Times New Roman" w:cs="Times New Roman"/>
          <w:spacing w:val="69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детали»</w:t>
      </w:r>
      <w:r w:rsidRPr="00877E7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77E74">
        <w:rPr>
          <w:rFonts w:ascii="Times New Roman" w:eastAsia="Times New Roman" w:hAnsi="Times New Roman" w:cs="Times New Roman"/>
          <w:spacing w:val="70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исследовательских</w:t>
      </w:r>
      <w:r w:rsidRPr="00877E74">
        <w:rPr>
          <w:rFonts w:ascii="Times New Roman" w:eastAsia="Times New Roman" w:hAnsi="Times New Roman" w:cs="Times New Roman"/>
          <w:spacing w:val="72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>методов</w:t>
      </w:r>
    </w:p>
    <w:p w14:paraId="26E86F37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«Четвёртый лишний», «Назови одним словом» Л.А. Венгера и В.В.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Холмовской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. Для мониторинга уровня развития творческих способностей был использован тест Э.П. </w:t>
      </w:r>
      <w:proofErr w:type="spellStart"/>
      <w:r w:rsidRPr="00877E74">
        <w:rPr>
          <w:rFonts w:ascii="Times New Roman" w:eastAsia="Times New Roman" w:hAnsi="Times New Roman" w:cs="Times New Roman"/>
          <w:sz w:val="28"/>
          <w:szCs w:val="28"/>
        </w:rPr>
        <w:t>Торренса</w:t>
      </w:r>
      <w:proofErr w:type="spellEnd"/>
      <w:r w:rsidRPr="00877E74">
        <w:rPr>
          <w:rFonts w:ascii="Times New Roman" w:eastAsia="Times New Roman" w:hAnsi="Times New Roman" w:cs="Times New Roman"/>
          <w:sz w:val="28"/>
          <w:szCs w:val="28"/>
        </w:rPr>
        <w:t xml:space="preserve"> «Незаконченный рисунок» (приложение 11).</w:t>
      </w:r>
    </w:p>
    <w:p w14:paraId="3DFF63DA" w14:textId="77777777" w:rsidR="00877E74" w:rsidRPr="00877E74" w:rsidRDefault="00877E74" w:rsidP="00877E74">
      <w:pPr>
        <w:widowControl w:val="0"/>
        <w:autoSpaceDE w:val="0"/>
        <w:autoSpaceDN w:val="0"/>
        <w:spacing w:after="0" w:line="319" w:lineRule="exact"/>
        <w:ind w:left="3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Распространение</w:t>
      </w:r>
      <w:r w:rsidRPr="00877E74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877E74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опыта.</w:t>
      </w:r>
    </w:p>
    <w:p w14:paraId="09A677FE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6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>Опыт реализации технологии представлен на различных мероприятиях муниципального и регионального уровней в 2019-23 годах Информация о мероприятиях содержится в (приложение 12).</w:t>
      </w:r>
    </w:p>
    <w:p w14:paraId="5255FDED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 w:right="9"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популяризации технологии создан и распространен среди педагогов Курганской области буклет, в котором изложена краткая информация об использовании комплекта «Витражи». Буклет может быть интересен не только педагогам, но и родителям (приложение 13).</w:t>
      </w:r>
    </w:p>
    <w:p w14:paraId="47FB3ED8" w14:textId="77777777" w:rsidR="00877E74" w:rsidRPr="00877E74" w:rsidRDefault="00877E74" w:rsidP="00877E74">
      <w:pPr>
        <w:widowControl w:val="0"/>
        <w:autoSpaceDE w:val="0"/>
        <w:autoSpaceDN w:val="0"/>
        <w:spacing w:after="0" w:line="240" w:lineRule="auto"/>
        <w:ind w:left="1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A6C4D4" w14:textId="77777777" w:rsidR="00877E74" w:rsidRPr="00877E74" w:rsidRDefault="00877E74" w:rsidP="00877E74">
      <w:pPr>
        <w:widowControl w:val="0"/>
        <w:autoSpaceDE w:val="0"/>
        <w:autoSpaceDN w:val="0"/>
        <w:spacing w:before="74" w:after="0" w:line="240" w:lineRule="auto"/>
        <w:ind w:left="12" w:right="7"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Полезные ссылки </w:t>
      </w:r>
      <w:r w:rsidRPr="00877E74">
        <w:rPr>
          <w:rFonts w:ascii="Times New Roman" w:eastAsia="Times New Roman" w:hAnsi="Times New Roman" w:cs="Times New Roman"/>
          <w:sz w:val="28"/>
          <w:szCs w:val="28"/>
        </w:rPr>
        <w:t>для педагогов, содержащие информацию об использовании технологии «Мягкая педагогика» в психолого-педагогической деятельности, представлены в (приложение 14)</w:t>
      </w:r>
      <w:r w:rsidRPr="00877E74">
        <w:rPr>
          <w:rFonts w:ascii="Times New Roman" w:eastAsia="Times New Roman" w:hAnsi="Times New Roman" w:cs="Times New Roman"/>
          <w:color w:val="FF0000"/>
          <w:sz w:val="28"/>
          <w:szCs w:val="28"/>
        </w:rPr>
        <w:t>.</w:t>
      </w:r>
    </w:p>
    <w:p w14:paraId="74D9C31E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11F4863" w14:textId="77777777" w:rsidR="00877E74" w:rsidRPr="00877E74" w:rsidRDefault="00877E74" w:rsidP="00877E74">
      <w:pPr>
        <w:widowControl w:val="0"/>
        <w:autoSpaceDE w:val="0"/>
        <w:autoSpaceDN w:val="0"/>
        <w:spacing w:before="1" w:after="0" w:line="240" w:lineRule="auto"/>
        <w:ind w:left="12" w:right="7"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7E7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Представленную систему работы с использованием игр методики «Мягкая педагогика» могут применять воспитатели и специалисты дошкольных образовательных организаций. Данные игры способствуют развитию познавательных и творческих способностей детей, обогащают их жизненный опыт яркими, увлекательными </w:t>
      </w:r>
      <w:r w:rsidRPr="00877E74">
        <w:rPr>
          <w:rFonts w:ascii="Times New Roman" w:eastAsia="Times New Roman" w:hAnsi="Times New Roman" w:cs="Times New Roman"/>
          <w:spacing w:val="-2"/>
          <w:sz w:val="28"/>
          <w:szCs w:val="28"/>
        </w:rPr>
        <w:t>впечатлениями.</w:t>
      </w:r>
    </w:p>
    <w:p w14:paraId="6A6523DD" w14:textId="77777777" w:rsidR="007720CB" w:rsidRDefault="007720CB"/>
    <w:sectPr w:rsidR="007720CB" w:rsidSect="00877E7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0542"/>
    <w:multiLevelType w:val="hybridMultilevel"/>
    <w:tmpl w:val="EC1A255A"/>
    <w:lvl w:ilvl="0" w:tplc="62A23ED6">
      <w:numFmt w:val="bullet"/>
      <w:lvlText w:val="-"/>
      <w:lvlJc w:val="left"/>
      <w:pPr>
        <w:ind w:left="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3BAEF96">
      <w:start w:val="1"/>
      <w:numFmt w:val="decimal"/>
      <w:lvlText w:val="%2)"/>
      <w:lvlJc w:val="left"/>
      <w:pPr>
        <w:ind w:left="73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ED0EDE44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92C071C4">
      <w:numFmt w:val="bullet"/>
      <w:lvlText w:val="•"/>
      <w:lvlJc w:val="left"/>
      <w:pPr>
        <w:ind w:left="2906" w:hanging="361"/>
      </w:pPr>
      <w:rPr>
        <w:rFonts w:hint="default"/>
        <w:lang w:val="ru-RU" w:eastAsia="en-US" w:bidi="ar-SA"/>
      </w:rPr>
    </w:lvl>
    <w:lvl w:ilvl="4" w:tplc="EEB2B670">
      <w:numFmt w:val="bullet"/>
      <w:lvlText w:val="•"/>
      <w:lvlJc w:val="left"/>
      <w:pPr>
        <w:ind w:left="3990" w:hanging="361"/>
      </w:pPr>
      <w:rPr>
        <w:rFonts w:hint="default"/>
        <w:lang w:val="ru-RU" w:eastAsia="en-US" w:bidi="ar-SA"/>
      </w:rPr>
    </w:lvl>
    <w:lvl w:ilvl="5" w:tplc="5DE0C756">
      <w:numFmt w:val="bullet"/>
      <w:lvlText w:val="•"/>
      <w:lvlJc w:val="left"/>
      <w:pPr>
        <w:ind w:left="5073" w:hanging="361"/>
      </w:pPr>
      <w:rPr>
        <w:rFonts w:hint="default"/>
        <w:lang w:val="ru-RU" w:eastAsia="en-US" w:bidi="ar-SA"/>
      </w:rPr>
    </w:lvl>
    <w:lvl w:ilvl="6" w:tplc="A6721152">
      <w:numFmt w:val="bullet"/>
      <w:lvlText w:val="•"/>
      <w:lvlJc w:val="left"/>
      <w:pPr>
        <w:ind w:left="6156" w:hanging="361"/>
      </w:pPr>
      <w:rPr>
        <w:rFonts w:hint="default"/>
        <w:lang w:val="ru-RU" w:eastAsia="en-US" w:bidi="ar-SA"/>
      </w:rPr>
    </w:lvl>
    <w:lvl w:ilvl="7" w:tplc="E810453A">
      <w:numFmt w:val="bullet"/>
      <w:lvlText w:val="•"/>
      <w:lvlJc w:val="left"/>
      <w:pPr>
        <w:ind w:left="7240" w:hanging="361"/>
      </w:pPr>
      <w:rPr>
        <w:rFonts w:hint="default"/>
        <w:lang w:val="ru-RU" w:eastAsia="en-US" w:bidi="ar-SA"/>
      </w:rPr>
    </w:lvl>
    <w:lvl w:ilvl="8" w:tplc="43C08F74">
      <w:numFmt w:val="bullet"/>
      <w:lvlText w:val="•"/>
      <w:lvlJc w:val="left"/>
      <w:pPr>
        <w:ind w:left="8323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29515446"/>
    <w:multiLevelType w:val="hybridMultilevel"/>
    <w:tmpl w:val="6EF2A11A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D2D4331"/>
    <w:multiLevelType w:val="hybridMultilevel"/>
    <w:tmpl w:val="C2D894B4"/>
    <w:lvl w:ilvl="0" w:tplc="31FE40E2">
      <w:start w:val="1"/>
      <w:numFmt w:val="decimal"/>
      <w:lvlText w:val="%1"/>
      <w:lvlJc w:val="left"/>
      <w:pPr>
        <w:ind w:left="223" w:hanging="212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B43613F0">
      <w:numFmt w:val="bullet"/>
      <w:lvlText w:val="•"/>
      <w:lvlJc w:val="left"/>
      <w:pPr>
        <w:ind w:left="1247" w:hanging="212"/>
      </w:pPr>
      <w:rPr>
        <w:rFonts w:hint="default"/>
        <w:lang w:val="ru-RU" w:eastAsia="en-US" w:bidi="ar-SA"/>
      </w:rPr>
    </w:lvl>
    <w:lvl w:ilvl="2" w:tplc="62AE3A7A">
      <w:numFmt w:val="bullet"/>
      <w:lvlText w:val="•"/>
      <w:lvlJc w:val="left"/>
      <w:pPr>
        <w:ind w:left="2274" w:hanging="212"/>
      </w:pPr>
      <w:rPr>
        <w:rFonts w:hint="default"/>
        <w:lang w:val="ru-RU" w:eastAsia="en-US" w:bidi="ar-SA"/>
      </w:rPr>
    </w:lvl>
    <w:lvl w:ilvl="3" w:tplc="E7E0FC90">
      <w:numFmt w:val="bullet"/>
      <w:lvlText w:val="•"/>
      <w:lvlJc w:val="left"/>
      <w:pPr>
        <w:ind w:left="3301" w:hanging="212"/>
      </w:pPr>
      <w:rPr>
        <w:rFonts w:hint="default"/>
        <w:lang w:val="ru-RU" w:eastAsia="en-US" w:bidi="ar-SA"/>
      </w:rPr>
    </w:lvl>
    <w:lvl w:ilvl="4" w:tplc="A566CDF4">
      <w:numFmt w:val="bullet"/>
      <w:lvlText w:val="•"/>
      <w:lvlJc w:val="left"/>
      <w:pPr>
        <w:ind w:left="4328" w:hanging="212"/>
      </w:pPr>
      <w:rPr>
        <w:rFonts w:hint="default"/>
        <w:lang w:val="ru-RU" w:eastAsia="en-US" w:bidi="ar-SA"/>
      </w:rPr>
    </w:lvl>
    <w:lvl w:ilvl="5" w:tplc="9B104B7A">
      <w:numFmt w:val="bullet"/>
      <w:lvlText w:val="•"/>
      <w:lvlJc w:val="left"/>
      <w:pPr>
        <w:ind w:left="5355" w:hanging="212"/>
      </w:pPr>
      <w:rPr>
        <w:rFonts w:hint="default"/>
        <w:lang w:val="ru-RU" w:eastAsia="en-US" w:bidi="ar-SA"/>
      </w:rPr>
    </w:lvl>
    <w:lvl w:ilvl="6" w:tplc="02F4A6D6">
      <w:numFmt w:val="bullet"/>
      <w:lvlText w:val="•"/>
      <w:lvlJc w:val="left"/>
      <w:pPr>
        <w:ind w:left="6382" w:hanging="212"/>
      </w:pPr>
      <w:rPr>
        <w:rFonts w:hint="default"/>
        <w:lang w:val="ru-RU" w:eastAsia="en-US" w:bidi="ar-SA"/>
      </w:rPr>
    </w:lvl>
    <w:lvl w:ilvl="7" w:tplc="D11C94AC">
      <w:numFmt w:val="bullet"/>
      <w:lvlText w:val="•"/>
      <w:lvlJc w:val="left"/>
      <w:pPr>
        <w:ind w:left="7409" w:hanging="212"/>
      </w:pPr>
      <w:rPr>
        <w:rFonts w:hint="default"/>
        <w:lang w:val="ru-RU" w:eastAsia="en-US" w:bidi="ar-SA"/>
      </w:rPr>
    </w:lvl>
    <w:lvl w:ilvl="8" w:tplc="09EC09A2">
      <w:numFmt w:val="bullet"/>
      <w:lvlText w:val="•"/>
      <w:lvlJc w:val="left"/>
      <w:pPr>
        <w:ind w:left="8436" w:hanging="2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FF0"/>
    <w:rsid w:val="001D1FF0"/>
    <w:rsid w:val="007720CB"/>
    <w:rsid w:val="0087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A3CDFB-3E33-4BE6-BC58-DC8102CF2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2532</Words>
  <Characters>14433</Characters>
  <Application>Microsoft Office Word</Application>
  <DocSecurity>0</DocSecurity>
  <Lines>120</Lines>
  <Paragraphs>33</Paragraphs>
  <ScaleCrop>false</ScaleCrop>
  <Company/>
  <LinksUpToDate>false</LinksUpToDate>
  <CharactersWithSpaces>16932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2025-01-29T17:22:00Z</dcterms:created>
  <dcterms:modified xsi:type="dcterms:W3CDTF">2025-01-29T17:23:00Z</dcterms:modified>
</cp:coreProperties>
</file>